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7" w:rsidRDefault="000028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2877" w:rsidRDefault="00002877">
      <w:pPr>
        <w:pStyle w:val="ConsPlusNormal"/>
        <w:jc w:val="both"/>
        <w:outlineLvl w:val="0"/>
      </w:pPr>
    </w:p>
    <w:p w:rsidR="00002877" w:rsidRDefault="00002877">
      <w:pPr>
        <w:pStyle w:val="ConsPlusTitle"/>
        <w:jc w:val="center"/>
        <w:outlineLvl w:val="0"/>
      </w:pPr>
      <w:r>
        <w:t>ТВЕРСКАЯ ГОРОДСКАЯ ДУМА</w:t>
      </w:r>
    </w:p>
    <w:p w:rsidR="00002877" w:rsidRDefault="00002877">
      <w:pPr>
        <w:pStyle w:val="ConsPlusTitle"/>
        <w:jc w:val="center"/>
      </w:pPr>
    </w:p>
    <w:p w:rsidR="00002877" w:rsidRDefault="00002877">
      <w:pPr>
        <w:pStyle w:val="ConsPlusTitle"/>
        <w:jc w:val="center"/>
      </w:pPr>
      <w:r>
        <w:t>РЕШЕНИЕ</w:t>
      </w:r>
    </w:p>
    <w:p w:rsidR="00002877" w:rsidRDefault="00002877">
      <w:pPr>
        <w:pStyle w:val="ConsPlusTitle"/>
        <w:jc w:val="center"/>
      </w:pPr>
      <w:r>
        <w:t>от 17 июня 2020 г. N 115</w:t>
      </w:r>
    </w:p>
    <w:p w:rsidR="00002877" w:rsidRDefault="00002877">
      <w:pPr>
        <w:pStyle w:val="ConsPlusTitle"/>
        <w:jc w:val="right"/>
      </w:pPr>
    </w:p>
    <w:p w:rsidR="00002877" w:rsidRDefault="00002877">
      <w:pPr>
        <w:pStyle w:val="ConsPlusTitle"/>
        <w:jc w:val="center"/>
      </w:pPr>
      <w:r>
        <w:t>ОБ УТВЕРЖДЕНИИ ПОРЯДКА ПРИНЯТИЯ РЕШЕНИЯ О ПРИМЕНЕНИИ</w:t>
      </w:r>
    </w:p>
    <w:p w:rsidR="00002877" w:rsidRDefault="00002877">
      <w:pPr>
        <w:pStyle w:val="ConsPlusTitle"/>
        <w:jc w:val="center"/>
      </w:pPr>
      <w:r>
        <w:t>К ДЕПУТАТУ ТВЕРСКОЙ ГОРОДСКОЙ ДУМЫ, ГЛАВЕ ГОРОДА ТВЕРИ</w:t>
      </w:r>
    </w:p>
    <w:p w:rsidR="00002877" w:rsidRDefault="00002877">
      <w:pPr>
        <w:pStyle w:val="ConsPlusTitle"/>
        <w:jc w:val="center"/>
      </w:pPr>
      <w:r>
        <w:t>МЕР ОТВЕТСТВЕННОСТИ, ПРЕДУСМОТРЕННЫХ ЧАСТЬЮ 7.3-1 СТАТЬИ 40</w:t>
      </w:r>
    </w:p>
    <w:p w:rsidR="00002877" w:rsidRDefault="00002877">
      <w:pPr>
        <w:pStyle w:val="ConsPlusTitle"/>
        <w:jc w:val="center"/>
      </w:pPr>
      <w:r>
        <w:t>ФЕДЕРАЛЬНОГО ЗАКОНА "ОБ ОБЩИХ ПРИНЦИПАХ ОРГАНИЗАЦИИ</w:t>
      </w:r>
    </w:p>
    <w:p w:rsidR="00002877" w:rsidRDefault="00002877">
      <w:pPr>
        <w:pStyle w:val="ConsPlusTitle"/>
        <w:jc w:val="center"/>
      </w:pPr>
      <w:r>
        <w:t>МЕСТНОГО САМОУПРАВЛЕНИЯ В РОССИЙСКОЙ ФЕДЕРАЦИИ"</w:t>
      </w:r>
    </w:p>
    <w:p w:rsidR="00002877" w:rsidRDefault="000028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877" w:rsidRDefault="00002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877" w:rsidRDefault="00002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Тверской городской Думы от 28.08.2020 N 177)</w:t>
            </w:r>
          </w:p>
        </w:tc>
      </w:tr>
    </w:tbl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Твери Тверская городская Дума решила: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 применении к депутату Тверской городской Думы, Главе города Твери мер ответственности, предусмотренных </w:t>
      </w:r>
      <w:hyperlink r:id="rId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согласно приложению.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постоянный комитет по вопросам местного самоуправления и регламенту (С.М. Аксенов).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right"/>
      </w:pPr>
      <w:r>
        <w:t>Председатель Тверской городской Думы</w:t>
      </w:r>
    </w:p>
    <w:p w:rsidR="00002877" w:rsidRDefault="00002877">
      <w:pPr>
        <w:pStyle w:val="ConsPlusNormal"/>
        <w:jc w:val="right"/>
      </w:pPr>
      <w:r>
        <w:t>Е.Е.ПИЧУЕВ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right"/>
      </w:pPr>
      <w:r>
        <w:t>Глава города Твери</w:t>
      </w:r>
    </w:p>
    <w:p w:rsidR="00002877" w:rsidRDefault="00002877">
      <w:pPr>
        <w:pStyle w:val="ConsPlusNormal"/>
        <w:jc w:val="right"/>
      </w:pPr>
      <w:r>
        <w:t>А.В.ОГОНЬКОВ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right"/>
        <w:outlineLvl w:val="0"/>
      </w:pPr>
      <w:r>
        <w:t>Приложение</w:t>
      </w:r>
    </w:p>
    <w:p w:rsidR="00002877" w:rsidRDefault="00002877">
      <w:pPr>
        <w:pStyle w:val="ConsPlusNormal"/>
        <w:jc w:val="right"/>
      </w:pPr>
      <w:r>
        <w:t>к решению Тверской городской Думы</w:t>
      </w:r>
    </w:p>
    <w:p w:rsidR="00002877" w:rsidRDefault="00002877">
      <w:pPr>
        <w:pStyle w:val="ConsPlusNormal"/>
        <w:jc w:val="right"/>
      </w:pPr>
      <w:r>
        <w:t>от 17 июня 2020 г. N 115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Title"/>
        <w:jc w:val="center"/>
      </w:pPr>
      <w:bookmarkStart w:id="0" w:name="P34"/>
      <w:bookmarkEnd w:id="0"/>
      <w:r>
        <w:t>ПОРЯДОК</w:t>
      </w:r>
    </w:p>
    <w:p w:rsidR="00002877" w:rsidRDefault="00002877">
      <w:pPr>
        <w:pStyle w:val="ConsPlusTitle"/>
        <w:jc w:val="center"/>
      </w:pPr>
      <w:r>
        <w:t>принятия решения о применении к депутату</w:t>
      </w:r>
    </w:p>
    <w:p w:rsidR="00002877" w:rsidRDefault="00002877">
      <w:pPr>
        <w:pStyle w:val="ConsPlusTitle"/>
        <w:jc w:val="center"/>
      </w:pPr>
      <w:r>
        <w:t>Тверской городской Думы, Главе города Твери</w:t>
      </w:r>
    </w:p>
    <w:p w:rsidR="00002877" w:rsidRDefault="00002877">
      <w:pPr>
        <w:pStyle w:val="ConsPlusTitle"/>
        <w:jc w:val="center"/>
      </w:pPr>
      <w:r>
        <w:t>мер ответственности, предусмотренных частью 7.3-1 статьи 40</w:t>
      </w:r>
    </w:p>
    <w:p w:rsidR="00002877" w:rsidRDefault="00002877">
      <w:pPr>
        <w:pStyle w:val="ConsPlusTitle"/>
        <w:jc w:val="center"/>
      </w:pPr>
      <w:r>
        <w:t>Федерального закона "Об общих принципах организации</w:t>
      </w:r>
    </w:p>
    <w:p w:rsidR="00002877" w:rsidRDefault="00002877">
      <w:pPr>
        <w:pStyle w:val="ConsPlusTitle"/>
        <w:jc w:val="center"/>
      </w:pPr>
      <w:r>
        <w:t>местного самоуправления в Российской Федерации"</w:t>
      </w:r>
    </w:p>
    <w:p w:rsidR="00002877" w:rsidRDefault="000028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877" w:rsidRDefault="00002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877" w:rsidRDefault="000028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Тверской городской Думы от 28.08.2020 N 177)</w:t>
            </w:r>
          </w:p>
        </w:tc>
      </w:tr>
    </w:tbl>
    <w:p w:rsidR="00002877" w:rsidRDefault="00002877">
      <w:pPr>
        <w:pStyle w:val="ConsPlusTitle"/>
        <w:spacing w:before="280"/>
        <w:jc w:val="center"/>
        <w:outlineLvl w:val="1"/>
      </w:pPr>
      <w:r>
        <w:lastRenderedPageBreak/>
        <w:t>1. Общие положения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принятия решения о применении к депутату Тверской городской Думы, Главе города Твери мер ответственности, предусмотренных </w:t>
      </w:r>
      <w:hyperlink r:id="rId10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Порядок), разработан 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</w:t>
      </w:r>
      <w:proofErr w:type="gramEnd"/>
      <w:r>
        <w:t xml:space="preserve">", </w:t>
      </w:r>
      <w:hyperlink r:id="rId13" w:history="1">
        <w:r>
          <w:rPr>
            <w:color w:val="0000FF"/>
          </w:rPr>
          <w:t>Законом</w:t>
        </w:r>
      </w:hyperlink>
      <w:r>
        <w:t xml:space="preserve">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Твери.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Порядок определяет процедуру принятия решения о применении к депутату Тверской городской Думы, Главе города Твери,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5" w:history="1">
        <w:r>
          <w:rPr>
            <w:color w:val="0000FF"/>
          </w:rPr>
          <w:t>частью 7.3-1</w:t>
        </w:r>
        <w:proofErr w:type="gramEnd"/>
        <w:r>
          <w:rPr>
            <w:color w:val="0000FF"/>
          </w:rPr>
          <w:t xml:space="preserve">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том числе процедуру рассмотрения заявления Губернатора Тверской области о применении к депутату Тверской городской Думы (далее - депутат), Главе города Твери (далее - Глава) мер ответственности и условия голосования. Порядок голосования, подсчета голосов и иные процедурные вопросы, связанные с принятием решения Тверской городской Думы, не урегулированные настоящим Порядком, определяются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Тверской городской Думы.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Title"/>
        <w:jc w:val="center"/>
        <w:outlineLvl w:val="1"/>
      </w:pPr>
      <w:r>
        <w:t>2. Порядок рассмотрения поступившего заявления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 xml:space="preserve">2.1. Решение о применении к депутату, Главе мер ответственности, предусмотренных </w:t>
      </w:r>
      <w:hyperlink r:id="rId1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принимается Тверской городской Думой (далее - городская Дума).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Основанием для рассмотрения вопроса о применении мер ответственности, предусмотренных </w:t>
      </w:r>
      <w:hyperlink r:id="rId1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является поступившее заявление Губернатора Тверской области в связи с выявлением фактов недостоверности или неполноты представленных депутатом, Главой сведений о доходах, расходах, об имуществе и обязательствах имущественного характера, а также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Городская Дума принимает решение о применении одной из мер ответственности, предусмотренных </w:t>
      </w:r>
      <w:hyperlink r:id="rId19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заявления Губернатора Тверской области и рекомендаций Комиссии по оценке фактов допущенных нарушений при представлении депутатом, Главой сведений о доходах, расходах, об имуществе и обязательствах имущественного характера (далее</w:t>
      </w:r>
      <w:proofErr w:type="gramEnd"/>
      <w:r>
        <w:t xml:space="preserve"> - </w:t>
      </w:r>
      <w:proofErr w:type="gramStart"/>
      <w:r>
        <w:t>Комиссия).</w:t>
      </w:r>
      <w:proofErr w:type="gramEnd"/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К депутату, Главе, в отношении </w:t>
      </w:r>
      <w:proofErr w:type="gramStart"/>
      <w:r>
        <w:t>которых</w:t>
      </w:r>
      <w:proofErr w:type="gramEnd"/>
      <w:r>
        <w:t xml:space="preserve"> поступило заявление, может быть применена только одна мера ответственности.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lastRenderedPageBreak/>
        <w:t xml:space="preserve">2.4.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Тверской городской Думы от 28.08.2020 N 177.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2.5. Городской Думой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Главы,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Title"/>
        <w:jc w:val="center"/>
        <w:outlineLvl w:val="1"/>
      </w:pPr>
      <w:r>
        <w:t>3. Состав, порядок формирования</w:t>
      </w:r>
    </w:p>
    <w:p w:rsidR="00002877" w:rsidRDefault="00002877">
      <w:pPr>
        <w:pStyle w:val="ConsPlusTitle"/>
        <w:jc w:val="center"/>
      </w:pPr>
      <w:r>
        <w:t>и компетенция Комиссии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>3.1. Состав Комиссии утверждается постановлением председателя городской Думы в количестве семи членов Комиссии с правом голоса, секретаря Комиссии.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3.2. В состав Комиссии входят: председатель Комиссии (председатель городской Думы), заместитель председателя Комиссии (заместитель председателя городской Думы), 4 депутата, представитель Администрации города Твери (по согласованию).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3.3. Председателем Комиссии является председатель городской Думы,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городской Думы.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Секретарем Комиссии является сотрудник аппарата городской Думы. В случае временного отсутствия секретаря его функции на основании постановления председателя городской Думы исполняет другой сотрудник аппарата городской Думы.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отстраняется из состава Комиссии на период рассмотрения информации о недостоверных или неполных сведениях. При отстранении трех и более членов Комиссии в состав включаются по решению председателя городской Думы депутаты городской Думы,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3.5. При поступлении в городскую Думу заявления Губернатора Тверской области о применении к депутату, Главе мер ответственности председатель городской Думы в 10-дневный срок: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-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течение 10 дней предоставить письменные пояснения по существу выявленных нарушений, указанных в заявлении;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- письменно уведомляет Губернатора Тверской области о месте, дате и времени рассмотрения заявления Комиссией.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При рассмотрении поступившей информации о недостоверных или неполных сведениях Комиссия: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а) проводит беседу с депутатом, Главой;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б) получает от депутата, Главы пояснения по представленным ими сведениям о доходах, об имуществе и обязательствах имущественного характера и материалам;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в) изучает представленные депутатом, Главой пояснения, сведения и дополнительные </w:t>
      </w:r>
      <w:r>
        <w:lastRenderedPageBreak/>
        <w:t>материалы.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депутат, Глава не предоставили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Неявка депутата, Главы, в отношении которых поступило заявление, своевременно извещенных о месте, дате и времени заседания Комиссии, не препятствует рассмотрению заявления по существу.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3.6. Депутат, Глава в ходе рассмотрения Комиссией информации о недостоверных или неполных сведениях вправе: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Комиссии, вошедших в ее состав.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Заседания Комиссии проводятся в закрытом режиме, рекомендации Комиссии принимаются открытым голосованием простым большинством голосов от числа присутствующих на заседании членов Комиссии.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В случае равенства голосов голос председателя Комиссии является решающим.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3.8. Дату заседания определяет председатель Комиссии с учетом поступления от депутата, Главы пояснений и дополнительных материалов и срока, определенного пунктом 3.9 Порядка.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 xml:space="preserve">3.9. 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21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Срок рассмотрения Комиссией информации о недостоверных или неполных сведениях не может превышать 30 дней со дня поступления в городскую Думу заявления Губернатора Тверской области. По результатам заседания Комиссии секретарь Комиссии оформляет проект рекомендаций по применению мер ответственности и подписывает его у председательствующего на заседании в течение пяти дней со дня проведения заседания Комиссии.</w:t>
      </w:r>
    </w:p>
    <w:p w:rsidR="00002877" w:rsidRDefault="00002877">
      <w:pPr>
        <w:pStyle w:val="ConsPlusNormal"/>
        <w:spacing w:before="220"/>
        <w:ind w:firstLine="540"/>
        <w:jc w:val="both"/>
      </w:pPr>
      <w:proofErr w:type="gramStart"/>
      <w:r>
        <w:t xml:space="preserve">В рекомендациях должно быть отражено указание на установленные факты представления депутатом, Главой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избрания в отношении депутата, Главы одной из мер ответственности, предусмотренных </w:t>
      </w:r>
      <w:hyperlink r:id="rId22" w:history="1">
        <w:r>
          <w:rPr>
            <w:color w:val="0000FF"/>
          </w:rPr>
          <w:t>частью 7.3-1</w:t>
        </w:r>
        <w:proofErr w:type="gramEnd"/>
        <w:r>
          <w:rPr>
            <w:color w:val="0000FF"/>
          </w:rPr>
          <w:t xml:space="preserve">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002877" w:rsidRDefault="000028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2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2877" w:rsidRDefault="000028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2877" w:rsidRDefault="00002877">
            <w:pPr>
              <w:pStyle w:val="ConsPlusNormal"/>
              <w:jc w:val="both"/>
            </w:pPr>
            <w:r>
              <w:rPr>
                <w:color w:val="392C69"/>
              </w:rPr>
              <w:t>Текст п. 3.10 приведен в соответствии с оригиналом.</w:t>
            </w:r>
          </w:p>
        </w:tc>
      </w:tr>
    </w:tbl>
    <w:p w:rsidR="00002877" w:rsidRDefault="00002877">
      <w:pPr>
        <w:pStyle w:val="ConsPlusNormal"/>
        <w:spacing w:before="280"/>
        <w:ind w:firstLine="540"/>
        <w:jc w:val="both"/>
      </w:pPr>
      <w:r>
        <w:t xml:space="preserve">3.10. Рекомендации по применению мер ответственности в отношении депутата, Главы мер ответственности, предусмотренных </w:t>
      </w:r>
      <w:hyperlink r:id="rId23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день подписания </w:t>
      </w:r>
      <w:r>
        <w:lastRenderedPageBreak/>
        <w:t>направляются в городскую Думу.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Title"/>
        <w:jc w:val="center"/>
        <w:outlineLvl w:val="1"/>
      </w:pPr>
      <w:r>
        <w:t>4. Принятие решения о применении к депутату, Главе</w:t>
      </w:r>
    </w:p>
    <w:p w:rsidR="00002877" w:rsidRDefault="00002877">
      <w:pPr>
        <w:pStyle w:val="ConsPlusTitle"/>
        <w:jc w:val="center"/>
      </w:pPr>
      <w:r>
        <w:t>мер ответственности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>4.1. Вопрос о принятии решения о применении мер ответственности подлежит рассмотрению на закрытом заседании городской Думы.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4.2. Совет городской Думы рассматривает вопрос о включении рекомендаций Комиссии в повестку заседания городской Думы о применении мер ответственности в отношении депутата, Главы (далее - решение о применении меры ответственности). Заседание городской Думы должно быть проведено в течение 30 дней со дня поступления рекомендаций Комиссии об установлении фактов недостоверности или неполноты представленных сведений в Совет городской Думы, но не позднее чем через три месяца со дня поступления заявления Губернатора Тверской области.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4.3. Решение о применении мер ответственности принимается путем открытого голосования большинством голосов от установленного числа депутатов городской Думы.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Голосование о применении мер ответственности проводится в отношении каждого депутата персонально.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Депутат городской Думы, в отношении которого рассматривается вопрос о применении меры ответственности, участие в голосовании не принимает.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Итоги голосования оформляются решением городской Думы, принимаемом в одном чтении.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Председатель городской Думы извещает Губернатора Тверской области о дате, месте и времени заседании городской Думы по рассмотрения мер ответственности в отношении депутата, Главы.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4.4. Решение о применении мер ответственности в отношении депутата, Главы, к которым применена мера ответственности, оформляется в письменной форме и должно содержать: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б) должность;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в) выявленные нарушения, изложенные в заявлении Губернатора Тверской области;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г) принятая мера ответственности с обоснованием применения избранной меры ответственности;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д) срок действия меры ответственности (при наличии).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Сведения в отношении депутата, Главы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Решение городской Думы о применении меры ответственности подписывается председателем городской Думы и вступает в силу с момента его подписания.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Title"/>
        <w:jc w:val="center"/>
        <w:outlineLvl w:val="1"/>
      </w:pPr>
      <w:r>
        <w:t>5. Заключительные положения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ind w:firstLine="540"/>
        <w:jc w:val="both"/>
      </w:pPr>
      <w: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Главе, в </w:t>
      </w:r>
      <w:r>
        <w:lastRenderedPageBreak/>
        <w:t>отношении которых рассматривался вопрос.</w:t>
      </w:r>
    </w:p>
    <w:p w:rsidR="00002877" w:rsidRDefault="00002877">
      <w:pPr>
        <w:pStyle w:val="ConsPlusNormal"/>
        <w:spacing w:before="220"/>
        <w:ind w:firstLine="540"/>
        <w:jc w:val="both"/>
      </w:pPr>
      <w:r>
        <w:t>5.2. Решение о применении мер ответственности к депутату, Главе в течение десяти дней со дня его принятия направляется Губернатору Тверской области.</w:t>
      </w: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jc w:val="both"/>
      </w:pPr>
    </w:p>
    <w:p w:rsidR="00002877" w:rsidRDefault="00002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D02" w:rsidRDefault="00162D02">
      <w:bookmarkStart w:id="1" w:name="_GoBack"/>
      <w:bookmarkEnd w:id="1"/>
    </w:p>
    <w:sectPr w:rsidR="00162D02" w:rsidSect="003F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77"/>
    <w:rsid w:val="00002877"/>
    <w:rsid w:val="001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13" Type="http://schemas.openxmlformats.org/officeDocument/2006/relationships/hyperlink" Target="consultantplus://offline/ref=969AF0810AA9BA820F9D9D97F212B6B1933DCD9E02329EC3A6937687F89DF5D8996F601FB0D602BE3A78AA5DD0DDAA4Bi9SDG" TargetMode="External"/><Relationship Id="rId18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7" Type="http://schemas.openxmlformats.org/officeDocument/2006/relationships/hyperlink" Target="consultantplus://offline/ref=969AF0810AA9BA820F9D9D97F212B6B1933DCD9E023E9DC6A3937687F89DF5D8996F600DB08E0EBC3C6EA354C58BFB0DC8CAAF51269B58F575B8FDi5S7G" TargetMode="External"/><Relationship Id="rId12" Type="http://schemas.openxmlformats.org/officeDocument/2006/relationships/hyperlink" Target="consultantplus://offline/ref=969AF0810AA9BA820F9D839AE47EECBF963392910F3C9191FDCC2DDAAF94FF8FCC206143F68511BD3C78A95DCCiDSFG" TargetMode="External"/><Relationship Id="rId17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9AF0810AA9BA820F9D9D97F212B6B1933DCD9E033A93C7A6937687F89DF5D8996F600DB08E0EBC3E67AA5CC58BFB0DC8CAAF51269B58F575B8FDi5S7G" TargetMode="External"/><Relationship Id="rId20" Type="http://schemas.openxmlformats.org/officeDocument/2006/relationships/hyperlink" Target="consultantplus://offline/ref=969AF0810AA9BA820F9D9D97F212B6B1933DCD9E02329DC2A6937687F89DF5D8996F600DB08E0EBC3C66AB58C58BFB0DC8CAAF51269B58F575B8FDi5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AF0810AA9BA820F9D9D97F212B6B1933DCD9E02329DC2A6937687F89DF5D8996F600DB08E0EBC3C66AB58C58BFB0DC8CAAF51269B58F575B8FDi5S7G" TargetMode="External"/><Relationship Id="rId11" Type="http://schemas.openxmlformats.org/officeDocument/2006/relationships/hyperlink" Target="consultantplus://offline/ref=969AF0810AA9BA820F9D839AE47EECBF963394920A3D9191FDCC2DDAAF94FF8FCC206143F68511BD3C78A95DCCiDSF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23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10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19" Type="http://schemas.openxmlformats.org/officeDocument/2006/relationships/hyperlink" Target="consultantplus://offline/ref=969AF0810AA9BA820F9D839AE47EECBF963394920A3D9191FDCC2DDAAF94FF8FDE203946FC8304E86D22FE50CCD9B4489DD9AF573Ai9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AF0810AA9BA820F9D9D97F212B6B1933DCD9E02329DC2A6937687F89DF5D8996F600DB08E0EBC3C66AB58C58BFB0DC8CAAF51269B58F575B8FDi5S7G" TargetMode="External"/><Relationship Id="rId14" Type="http://schemas.openxmlformats.org/officeDocument/2006/relationships/hyperlink" Target="consultantplus://offline/ref=969AF0810AA9BA820F9D9D97F212B6B1933DCD9E023E9DC6A3937687F89DF5D8996F600DB08E0EBC3C66A958C58BFB0DC8CAAF51269B58F575B8FDi5S7G" TargetMode="External"/><Relationship Id="rId22" Type="http://schemas.openxmlformats.org/officeDocument/2006/relationships/hyperlink" Target="consultantplus://offline/ref=969AF0810AA9BA820F9D839AE47EECBF963394920A3D9191FDCC2DDAAF94FF8FDE203946FC8304E86D22FE50CCD9B4489DD9AF573Ai9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Медвецкая Ольга Вячеславовна</dc:creator>
  <cp:lastModifiedBy>Медвецкая Ольга Вячеславовна</cp:lastModifiedBy>
  <cp:revision>1</cp:revision>
  <dcterms:created xsi:type="dcterms:W3CDTF">2020-10-26T06:18:00Z</dcterms:created>
  <dcterms:modified xsi:type="dcterms:W3CDTF">2020-10-26T06:22:00Z</dcterms:modified>
</cp:coreProperties>
</file>